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C54A">
      <w:pPr>
        <w:spacing w:after="0" w:line="60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11月份服务质量考核情况汇报</w:t>
      </w:r>
    </w:p>
    <w:p w14:paraId="24B7B270">
      <w:pPr>
        <w:spacing w:after="0" w:line="600" w:lineRule="exact"/>
        <w:jc w:val="center"/>
        <w:rPr>
          <w:rFonts w:ascii="仿宋" w:hAnsi="仿宋" w:eastAsia="仿宋"/>
          <w:sz w:val="32"/>
          <w:szCs w:val="32"/>
        </w:rPr>
      </w:pPr>
    </w:p>
    <w:p w14:paraId="4BF545C2">
      <w:pPr>
        <w:spacing w:after="0"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为全面提升服务质量，切实增强业主满意度，督查保障中心服务质量考核组自</w:t>
      </w:r>
      <w:r>
        <w:rPr>
          <w:rFonts w:hint="eastAsia" w:ascii="仿宋" w:hAnsi="仿宋" w:eastAsia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</w:rPr>
        <w:t>11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22</w:t>
      </w:r>
      <w:r>
        <w:rPr>
          <w:rFonts w:ascii="仿宋" w:hAnsi="仿宋" w:eastAsia="仿宋"/>
          <w:sz w:val="32"/>
          <w:szCs w:val="32"/>
        </w:rPr>
        <w:t>日，依据玉山有限公司物业服务考核细则，对所辖项目进行了全面、深入的帮扶式考核。本次考核旨在通过细致排查，精准定位问题根源，并提出切实可行的</w:t>
      </w:r>
      <w:r>
        <w:rPr>
          <w:rFonts w:hint="eastAsia" w:ascii="仿宋" w:hAnsi="仿宋" w:eastAsia="仿宋"/>
          <w:sz w:val="32"/>
          <w:szCs w:val="32"/>
        </w:rPr>
        <w:t>整改</w:t>
      </w:r>
      <w:r>
        <w:rPr>
          <w:rFonts w:ascii="仿宋" w:hAnsi="仿宋" w:eastAsia="仿宋"/>
          <w:sz w:val="32"/>
          <w:szCs w:val="32"/>
        </w:rPr>
        <w:t>建议。现将考核情况汇报如下：</w:t>
      </w:r>
    </w:p>
    <w:p w14:paraId="17327CB3">
      <w:pPr>
        <w:spacing w:after="0" w:line="600" w:lineRule="exact"/>
        <w:ind w:firstLine="630" w:firstLineChars="196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一、考核基本情况</w:t>
      </w:r>
    </w:p>
    <w:p w14:paraId="3C0A075D"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本次考核涵盖了</w:t>
      </w:r>
      <w:r>
        <w:rPr>
          <w:rFonts w:hint="eastAsia" w:ascii="仿宋" w:hAnsi="仿宋" w:eastAsia="仿宋"/>
          <w:sz w:val="32"/>
          <w:szCs w:val="32"/>
        </w:rPr>
        <w:t>19</w:t>
      </w:r>
      <w:r>
        <w:rPr>
          <w:rFonts w:ascii="仿宋" w:hAnsi="仿宋" w:eastAsia="仿宋"/>
          <w:sz w:val="32"/>
          <w:szCs w:val="32"/>
        </w:rPr>
        <w:t>个事业部、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个分公司</w:t>
      </w:r>
      <w:r>
        <w:rPr>
          <w:rFonts w:hint="eastAsia" w:ascii="仿宋" w:hAnsi="仿宋" w:eastAsia="仿宋"/>
          <w:sz w:val="32"/>
          <w:szCs w:val="32"/>
        </w:rPr>
        <w:t>、1个项目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</w:t>
      </w:r>
      <w:r>
        <w:rPr>
          <w:rFonts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48</w:t>
      </w:r>
      <w:r>
        <w:rPr>
          <w:rFonts w:ascii="仿宋" w:hAnsi="仿宋" w:eastAsia="仿宋"/>
          <w:sz w:val="32"/>
          <w:szCs w:val="32"/>
        </w:rPr>
        <w:t>个小区的物业服务质量和安全管理情况。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共发现服务质量问题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723</w:t>
      </w:r>
      <w:r>
        <w:rPr>
          <w:rFonts w:ascii="仿宋" w:hAnsi="仿宋" w:eastAsia="仿宋"/>
          <w:sz w:val="32"/>
          <w:szCs w:val="32"/>
        </w:rPr>
        <w:t>项，具体分类如下：环境卫生类问题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586</w:t>
      </w:r>
      <w:r>
        <w:rPr>
          <w:rFonts w:ascii="仿宋" w:hAnsi="仿宋" w:eastAsia="仿宋"/>
          <w:sz w:val="32"/>
          <w:szCs w:val="32"/>
        </w:rPr>
        <w:t>项，主要涉及地面</w:t>
      </w:r>
      <w:r>
        <w:rPr>
          <w:rFonts w:hint="eastAsia" w:ascii="仿宋" w:hAnsi="仿宋" w:eastAsia="仿宋"/>
          <w:sz w:val="32"/>
          <w:szCs w:val="32"/>
        </w:rPr>
        <w:t>保洁不到位</w:t>
      </w:r>
      <w:r>
        <w:rPr>
          <w:rFonts w:ascii="仿宋" w:hAnsi="仿宋" w:eastAsia="仿宋"/>
          <w:sz w:val="32"/>
          <w:szCs w:val="32"/>
        </w:rPr>
        <w:t>、杂物随意摆放等等；绿化</w:t>
      </w:r>
      <w:r>
        <w:rPr>
          <w:rFonts w:hint="eastAsia" w:ascii="仿宋" w:hAnsi="仿宋" w:eastAsia="仿宋"/>
          <w:sz w:val="32"/>
          <w:szCs w:val="32"/>
        </w:rPr>
        <w:t>管养</w:t>
      </w:r>
      <w:r>
        <w:rPr>
          <w:rFonts w:ascii="仿宋" w:hAnsi="仿宋" w:eastAsia="仿宋"/>
          <w:sz w:val="32"/>
          <w:szCs w:val="32"/>
        </w:rPr>
        <w:t>方面问题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42</w:t>
      </w:r>
      <w:r>
        <w:rPr>
          <w:rFonts w:ascii="仿宋" w:hAnsi="仿宋" w:eastAsia="仿宋"/>
          <w:sz w:val="32"/>
          <w:szCs w:val="32"/>
        </w:rPr>
        <w:t>项，包括绿化带内杂物未清理、白色垃圾捡拾不及时等；公共设施问题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项，主要涉及设施损坏未及时修复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；设备设施问题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</w:t>
      </w:r>
      <w:r>
        <w:rPr>
          <w:rFonts w:ascii="仿宋" w:hAnsi="仿宋" w:eastAsia="仿宋"/>
          <w:sz w:val="32"/>
          <w:szCs w:val="32"/>
        </w:rPr>
        <w:t>项，如设备设施不完善等；安全管理问题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</w:t>
      </w:r>
      <w:r>
        <w:rPr>
          <w:rFonts w:ascii="仿宋" w:hAnsi="仿宋" w:eastAsia="仿宋"/>
          <w:sz w:val="32"/>
          <w:szCs w:val="32"/>
        </w:rPr>
        <w:t>项，主要表现为</w:t>
      </w:r>
      <w:r>
        <w:rPr>
          <w:rFonts w:hint="eastAsia" w:ascii="仿宋" w:hAnsi="仿宋" w:eastAsia="仿宋"/>
          <w:sz w:val="32"/>
          <w:szCs w:val="32"/>
        </w:rPr>
        <w:t>私接充电线、</w:t>
      </w:r>
      <w:r>
        <w:rPr>
          <w:rFonts w:ascii="仿宋" w:hAnsi="仿宋" w:eastAsia="仿宋"/>
          <w:sz w:val="32"/>
          <w:szCs w:val="32"/>
        </w:rPr>
        <w:t>电动车违规停放、消防通道被</w:t>
      </w:r>
      <w:r>
        <w:rPr>
          <w:rFonts w:hint="eastAsia" w:ascii="仿宋" w:hAnsi="仿宋" w:eastAsia="仿宋"/>
          <w:sz w:val="32"/>
          <w:szCs w:val="32"/>
        </w:rPr>
        <w:t>堵塞</w:t>
      </w:r>
      <w:r>
        <w:rPr>
          <w:rFonts w:ascii="仿宋" w:hAnsi="仿宋" w:eastAsia="仿宋"/>
          <w:sz w:val="32"/>
          <w:szCs w:val="32"/>
        </w:rPr>
        <w:t>等安全隐患。</w:t>
      </w:r>
    </w:p>
    <w:p w14:paraId="3FFB8F64">
      <w:pPr>
        <w:spacing w:after="0"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二、服务质量问题检查情况</w:t>
      </w:r>
    </w:p>
    <w:p w14:paraId="337DCD8F">
      <w:pPr>
        <w:spacing w:after="0" w:line="60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1.现场管理问题</w:t>
      </w:r>
    </w:p>
    <w:p w14:paraId="00623F91"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通过服务质量考核发现，小区主路、支干路地面卫生较干净整洁，保洁比较到位，但</w:t>
      </w:r>
      <w:r>
        <w:rPr>
          <w:rFonts w:ascii="仿宋" w:hAnsi="仿宋" w:eastAsia="仿宋"/>
          <w:sz w:val="32"/>
          <w:szCs w:val="32"/>
        </w:rPr>
        <w:t>小区楼宇前后普扫不够精细，杂物摆放、乱贴乱画现象依然存在，影响小区整体美观。此外，内部管理体系执行不力，对查出的问题未能举一反三彻底整改，现场服务标准执行力度有待加强。</w:t>
      </w:r>
      <w:r>
        <w:rPr>
          <w:rFonts w:hint="eastAsia" w:ascii="仿宋" w:hAnsi="仿宋" w:eastAsia="仿宋"/>
          <w:sz w:val="32"/>
          <w:szCs w:val="32"/>
        </w:rPr>
        <w:t>在此次考核中</w:t>
      </w:r>
      <w:r>
        <w:rPr>
          <w:rFonts w:hint="eastAsia" w:ascii="仿宋" w:hAnsi="仿宋" w:eastAsia="仿宋"/>
          <w:sz w:val="32"/>
          <w:szCs w:val="32"/>
          <w:lang w:eastAsia="zh-CN"/>
        </w:rPr>
        <w:t>瑞康、荟萃、辛兴事业部，滨州分公司、新大项目</w:t>
      </w:r>
      <w:r>
        <w:rPr>
          <w:rFonts w:hint="eastAsia" w:ascii="仿宋" w:hAnsi="仿宋" w:eastAsia="仿宋"/>
          <w:sz w:val="32"/>
          <w:szCs w:val="32"/>
        </w:rPr>
        <w:t>被检小区问题较多。</w:t>
      </w:r>
    </w:p>
    <w:p w14:paraId="226C1A18">
      <w:pPr>
        <w:spacing w:after="0"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sz w:val="32"/>
          <w:szCs w:val="32"/>
        </w:rPr>
        <w:t>主要问题：</w:t>
      </w:r>
      <w:r>
        <w:rPr>
          <w:rFonts w:hint="eastAsia" w:ascii="仿宋" w:hAnsi="仿宋" w:eastAsia="仿宋" w:cs="仿宋"/>
          <w:sz w:val="32"/>
          <w:szCs w:val="32"/>
        </w:rPr>
        <w:t>物业服务质量标准落实、执行不到位。</w:t>
      </w:r>
    </w:p>
    <w:p w14:paraId="65EF9113">
      <w:pPr>
        <w:spacing w:after="0" w:line="60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sz w:val="32"/>
          <w:szCs w:val="32"/>
        </w:rPr>
        <w:t>共性问题：</w:t>
      </w:r>
      <w:r>
        <w:rPr>
          <w:rFonts w:hint="eastAsia" w:ascii="仿宋" w:hAnsi="仿宋" w:eastAsia="仿宋" w:cs="仿宋"/>
          <w:sz w:val="32"/>
          <w:szCs w:val="32"/>
        </w:rPr>
        <w:t>部分小区楼外保洁普扫不到位，楼内外乱摆杂物现象普遍存在；绿化带内杂物清理不到位，白色垃圾捡拾不及时，乱栽种现象等问题。</w:t>
      </w:r>
    </w:p>
    <w:p w14:paraId="66BA8C41">
      <w:pPr>
        <w:spacing w:after="0" w:line="60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楷体"/>
          <w:b/>
          <w:bCs/>
          <w:sz w:val="32"/>
          <w:szCs w:val="32"/>
        </w:rPr>
        <w:t>个性问题：</w:t>
      </w:r>
      <w:r>
        <w:rPr>
          <w:rFonts w:hint="eastAsia" w:ascii="仿宋" w:hAnsi="仿宋" w:eastAsia="仿宋" w:cs="仿宋"/>
          <w:sz w:val="32"/>
          <w:szCs w:val="32"/>
        </w:rPr>
        <w:t>荟萃事业部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科苑</w:t>
      </w:r>
      <w:r>
        <w:rPr>
          <w:rFonts w:hint="eastAsia" w:ascii="仿宋" w:hAnsi="仿宋" w:eastAsia="仿宋" w:cs="仿宋"/>
          <w:sz w:val="32"/>
          <w:szCs w:val="32"/>
        </w:rPr>
        <w:t>小区、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胜东</w:t>
      </w:r>
      <w:r>
        <w:rPr>
          <w:rFonts w:hint="eastAsia" w:ascii="仿宋" w:hAnsi="仿宋" w:eastAsia="仿宋" w:cs="仿宋"/>
          <w:sz w:val="32"/>
          <w:szCs w:val="32"/>
        </w:rPr>
        <w:t>小区，滨州分公司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华滨新村、兴滨小区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瑞康事业部慧海小区、华瑞小区，辛兴事业部瑞景小区、辛兴小区，胜兴事业部胜兴小区，新大项目翠湖小区、西湖学都，</w:t>
      </w:r>
      <w:r>
        <w:rPr>
          <w:rFonts w:hint="eastAsia" w:ascii="仿宋" w:hAnsi="仿宋" w:eastAsia="仿宋" w:cs="仿宋"/>
          <w:sz w:val="32"/>
          <w:szCs w:val="32"/>
        </w:rPr>
        <w:t>楼道、楼周围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绿化带内杂物乱堆乱放问题较多,卫生死角保洁不到位；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辛兴事业部瑞景小区、辛兴小区，荟萃事业部科苑小区、胜东小区，</w:t>
      </w:r>
      <w:r>
        <w:rPr>
          <w:rFonts w:hint="eastAsia" w:ascii="仿宋" w:hAnsi="仿宋" w:eastAsia="仿宋" w:cs="仿宋"/>
          <w:sz w:val="32"/>
          <w:szCs w:val="32"/>
        </w:rPr>
        <w:t>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苑</w:t>
      </w:r>
      <w:r>
        <w:rPr>
          <w:rFonts w:hint="eastAsia" w:ascii="仿宋" w:hAnsi="仿宋" w:eastAsia="仿宋" w:cs="仿宋"/>
          <w:sz w:val="32"/>
          <w:szCs w:val="32"/>
        </w:rPr>
        <w:t>事业部锦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苑一区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瑞康</w:t>
      </w:r>
      <w:r>
        <w:rPr>
          <w:rFonts w:hint="eastAsia" w:ascii="仿宋" w:hAnsi="仿宋" w:eastAsia="仿宋" w:cs="仿宋"/>
          <w:sz w:val="32"/>
          <w:szCs w:val="32"/>
        </w:rPr>
        <w:t>事业部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慧海</w:t>
      </w:r>
      <w:r>
        <w:rPr>
          <w:rFonts w:hint="eastAsia" w:ascii="仿宋" w:hAnsi="仿宋" w:eastAsia="仿宋" w:cs="仿宋"/>
          <w:sz w:val="32"/>
          <w:szCs w:val="32"/>
        </w:rPr>
        <w:t>小区，绿化带内有乱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栽</w:t>
      </w:r>
      <w:r>
        <w:rPr>
          <w:rFonts w:hint="eastAsia" w:ascii="仿宋" w:hAnsi="仿宋" w:eastAsia="仿宋" w:cs="仿宋"/>
          <w:sz w:val="32"/>
          <w:szCs w:val="32"/>
        </w:rPr>
        <w:t>种现象；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新大项目西湖学都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馨园</w:t>
      </w:r>
      <w:r>
        <w:rPr>
          <w:rFonts w:hint="eastAsia" w:ascii="仿宋" w:hAnsi="仿宋" w:eastAsia="仿宋" w:cs="仿宋"/>
          <w:sz w:val="32"/>
          <w:szCs w:val="32"/>
        </w:rPr>
        <w:t>事业部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迅达</w:t>
      </w:r>
      <w:r>
        <w:rPr>
          <w:rFonts w:hint="eastAsia" w:ascii="仿宋" w:hAnsi="仿宋" w:eastAsia="仿宋" w:cs="仿宋"/>
          <w:sz w:val="32"/>
          <w:szCs w:val="32"/>
        </w:rPr>
        <w:t>小区，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聚园</w:t>
      </w:r>
      <w:r>
        <w:rPr>
          <w:rFonts w:hint="eastAsia" w:ascii="仿宋" w:hAnsi="仿宋" w:eastAsia="仿宋" w:cs="仿宋"/>
          <w:sz w:val="32"/>
          <w:szCs w:val="32"/>
        </w:rPr>
        <w:t>事业部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纯绣六</w:t>
      </w:r>
      <w:r>
        <w:rPr>
          <w:rFonts w:hint="eastAsia" w:ascii="仿宋" w:hAnsi="仿宋" w:eastAsia="仿宋" w:cs="仿宋"/>
          <w:sz w:val="32"/>
          <w:szCs w:val="32"/>
        </w:rPr>
        <w:t>小区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、阳城小区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荟萃</w:t>
      </w:r>
      <w:r>
        <w:rPr>
          <w:rFonts w:hint="eastAsia" w:ascii="仿宋" w:hAnsi="仿宋" w:eastAsia="仿宋" w:cs="仿宋"/>
          <w:sz w:val="32"/>
          <w:szCs w:val="32"/>
        </w:rPr>
        <w:t>事业部胜东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</w:t>
      </w:r>
      <w:r>
        <w:rPr>
          <w:rFonts w:hint="eastAsia" w:ascii="仿宋" w:hAnsi="仿宋" w:eastAsia="仿宋" w:cs="仿宋"/>
          <w:sz w:val="32"/>
          <w:szCs w:val="32"/>
        </w:rPr>
        <w:t>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锦苑事业部锦苑二区，瑞康事业部华瑞小区，胜兴事业部胜兴小区垃圾点卫生保洁不及时。荟萃事业部胜东小区，锦苑事业部景苑二区，辛兴事业部瑞景小区，兴河事业部聚萃苑小区，聚园事业部纯绣六小区、阳城小区，胜利花苑紫荆园</w:t>
      </w:r>
      <w:r>
        <w:rPr>
          <w:rFonts w:hint="eastAsia" w:ascii="仿宋" w:hAnsi="仿宋" w:eastAsia="仿宋" w:cs="仿宋"/>
          <w:sz w:val="32"/>
          <w:szCs w:val="32"/>
        </w:rPr>
        <w:t>门卫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周围杂物较多。滨州分公司兴滨小区，新大项目翠湖小区、西湖学都，胜利花苑丁香园、紫荆园门卫</w:t>
      </w:r>
      <w:r>
        <w:rPr>
          <w:rFonts w:hint="eastAsia" w:ascii="仿宋" w:hAnsi="仿宋" w:eastAsia="仿宋" w:cs="仿宋"/>
          <w:sz w:val="32"/>
          <w:szCs w:val="32"/>
        </w:rPr>
        <w:t>登记记录不规范；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瑞康</w:t>
      </w:r>
      <w:r>
        <w:rPr>
          <w:rFonts w:hint="eastAsia" w:ascii="仿宋" w:hAnsi="仿宋" w:eastAsia="仿宋" w:cs="仿宋"/>
          <w:sz w:val="32"/>
          <w:szCs w:val="32"/>
        </w:rPr>
        <w:t>事业部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华瑞</w:t>
      </w:r>
      <w:r>
        <w:rPr>
          <w:rFonts w:hint="eastAsia" w:ascii="仿宋" w:hAnsi="仿宋" w:eastAsia="仿宋" w:cs="仿宋"/>
          <w:sz w:val="32"/>
          <w:szCs w:val="32"/>
        </w:rPr>
        <w:t>小区，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兴河</w:t>
      </w:r>
      <w:r>
        <w:rPr>
          <w:rFonts w:hint="eastAsia" w:ascii="仿宋" w:hAnsi="仿宋" w:eastAsia="仿宋" w:cs="仿宋"/>
          <w:sz w:val="32"/>
          <w:szCs w:val="32"/>
        </w:rPr>
        <w:t>事业部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兴河南</w:t>
      </w:r>
      <w:r>
        <w:rPr>
          <w:rFonts w:hint="eastAsia" w:ascii="仿宋" w:hAnsi="仿宋" w:eastAsia="仿宋" w:cs="仿宋"/>
          <w:sz w:val="32"/>
          <w:szCs w:val="32"/>
        </w:rPr>
        <w:t>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公厕卫生保洁不及时；滨州分公司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华滨新村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锦苑</w:t>
      </w:r>
      <w:r>
        <w:rPr>
          <w:rFonts w:hint="eastAsia" w:ascii="仿宋" w:hAnsi="仿宋" w:eastAsia="仿宋" w:cs="仿宋"/>
          <w:sz w:val="32"/>
          <w:szCs w:val="32"/>
        </w:rPr>
        <w:t>事业部锦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苑一区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瑞康事业部慧海小区，新大项目翠湖小区、西湖学都</w:t>
      </w:r>
      <w:r>
        <w:rPr>
          <w:rFonts w:hint="eastAsia" w:ascii="仿宋" w:hAnsi="仿宋" w:eastAsia="仿宋" w:cs="仿宋"/>
          <w:sz w:val="32"/>
          <w:szCs w:val="32"/>
        </w:rPr>
        <w:t>，有小广告没及时清理。</w:t>
      </w:r>
    </w:p>
    <w:p w14:paraId="4838E018">
      <w:pPr>
        <w:spacing w:after="0" w:line="600" w:lineRule="exact"/>
        <w:ind w:firstLine="643" w:firstLineChars="200"/>
        <w:rPr>
          <w:rFonts w:ascii="仿宋" w:hAnsi="仿宋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黑体"/>
          <w:b/>
          <w:bCs/>
          <w:sz w:val="32"/>
          <w:szCs w:val="32"/>
        </w:rPr>
        <w:t>、安全管理问题检查情况</w:t>
      </w:r>
    </w:p>
    <w:p w14:paraId="03840ACA">
      <w:pPr>
        <w:spacing w:after="0" w:line="60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1.共性问题：</w:t>
      </w:r>
    </w:p>
    <w:p w14:paraId="58816DA7">
      <w:pPr>
        <w:spacing w:after="0"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部分小区存在电动车违规停放、占用消防通道等安全隐患，充电飞线悬挂在楼体外，楼体外防护网放置杂物和乱挂现象。存在一定程度的安全隐患。</w:t>
      </w:r>
    </w:p>
    <w:p w14:paraId="4AD19F40">
      <w:pPr>
        <w:spacing w:after="0" w:line="60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2.个性问题：</w:t>
      </w:r>
    </w:p>
    <w:p w14:paraId="20EB6D78">
      <w:pPr>
        <w:spacing w:after="0" w:line="600" w:lineRule="exact"/>
        <w:ind w:firstLine="640" w:firstLineChars="200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荟萃</w:t>
      </w:r>
      <w:r>
        <w:rPr>
          <w:rFonts w:hint="eastAsia" w:ascii="仿宋" w:hAnsi="仿宋" w:eastAsia="仿宋"/>
          <w:sz w:val="32"/>
          <w:szCs w:val="32"/>
        </w:rPr>
        <w:t>事业部</w:t>
      </w:r>
      <w:r>
        <w:rPr>
          <w:rFonts w:hint="eastAsia" w:ascii="仿宋" w:hAnsi="仿宋" w:eastAsia="仿宋"/>
          <w:sz w:val="32"/>
          <w:szCs w:val="32"/>
          <w:lang w:eastAsia="zh-CN"/>
        </w:rPr>
        <w:t>胜东</w:t>
      </w:r>
      <w:r>
        <w:rPr>
          <w:rFonts w:hint="eastAsia" w:ascii="仿宋" w:hAnsi="仿宋" w:eastAsia="仿宋"/>
          <w:sz w:val="32"/>
          <w:szCs w:val="32"/>
        </w:rPr>
        <w:t>小区</w:t>
      </w:r>
      <w:r>
        <w:rPr>
          <w:rFonts w:hint="eastAsia" w:ascii="仿宋" w:hAnsi="仿宋" w:eastAsia="仿宋"/>
          <w:sz w:val="32"/>
          <w:szCs w:val="32"/>
          <w:lang w:eastAsia="zh-CN"/>
        </w:rPr>
        <w:t>，胜兴事业部胜望小区，辛兴事业部辛兴小区，馨园事业部迅达</w:t>
      </w:r>
      <w:r>
        <w:rPr>
          <w:rFonts w:hint="eastAsia" w:ascii="仿宋" w:hAnsi="仿宋" w:eastAsia="仿宋"/>
          <w:sz w:val="32"/>
          <w:szCs w:val="32"/>
        </w:rPr>
        <w:t>小区</w:t>
      </w:r>
      <w:r>
        <w:rPr>
          <w:rFonts w:hint="eastAsia" w:ascii="仿宋" w:hAnsi="仿宋" w:eastAsia="仿宋"/>
          <w:sz w:val="32"/>
          <w:szCs w:val="32"/>
          <w:lang w:eastAsia="zh-CN"/>
        </w:rPr>
        <w:t>，淄博分公司胜辛小区，兴河事业部兴河南区，聚园事业部阳城小区，玉山事业部清苑小区、萃苑小区，</w:t>
      </w:r>
      <w:r>
        <w:rPr>
          <w:rFonts w:ascii="仿宋" w:hAnsi="仿宋" w:eastAsia="仿宋"/>
          <w:b w:val="0"/>
          <w:bCs w:val="0"/>
          <w:sz w:val="32"/>
          <w:szCs w:val="32"/>
        </w:rPr>
        <w:t>存在私接充电线现象，且未及时采取有效措施进行治理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存在一定程度的安全隐患。</w:t>
      </w:r>
    </w:p>
    <w:p w14:paraId="521682AF">
      <w:pPr>
        <w:spacing w:line="520" w:lineRule="exact"/>
        <w:ind w:left="-10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下步工作建议</w:t>
      </w:r>
    </w:p>
    <w:p w14:paraId="13FC4F86">
      <w:pPr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各单位应抓住时间节点,全力做好绿化管理、苗木养护的各项工作，重点开展树木涂白、苗木冬灌、绿地综合整治等相关工作。</w:t>
      </w:r>
    </w:p>
    <w:p w14:paraId="3D671F22">
      <w:pPr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要加大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秋季</w:t>
      </w:r>
      <w:r>
        <w:rPr>
          <w:rFonts w:hint="eastAsia" w:ascii="仿宋" w:hAnsi="仿宋" w:eastAsia="仿宋" w:cs="仿宋"/>
          <w:sz w:val="32"/>
          <w:szCs w:val="32"/>
        </w:rPr>
        <w:t>落叶普扫收集的力度，避免长时间堆积影响环境卫生。</w:t>
      </w:r>
    </w:p>
    <w:p w14:paraId="43F4B081">
      <w:pPr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加强冬季安全巡查，及时处理飞线充电、楼道停放电动车、高空坠物等消防安全隐患。</w:t>
      </w:r>
    </w:p>
    <w:p w14:paraId="574D0686">
      <w:pPr>
        <w:spacing w:after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要巩固保持小区楼道、室外的杂物清理治理成果为业主营造良好的居住环境。</w:t>
      </w:r>
    </w:p>
    <w:p w14:paraId="295105E9">
      <w:pPr>
        <w:spacing w:after="0"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各单位针对督导检查出的各项问题，举一反三落实整改措施，着力补齐短板和弱项，确保服务水平不降，管理不滑坡。</w:t>
      </w:r>
    </w:p>
    <w:p w14:paraId="162F11FD">
      <w:pPr>
        <w:spacing w:line="520" w:lineRule="exact"/>
        <w:ind w:left="440" w:leftChars="200"/>
        <w:rPr>
          <w:rFonts w:ascii="仿宋" w:hAnsi="仿宋" w:eastAsia="仿宋"/>
          <w:sz w:val="32"/>
          <w:szCs w:val="32"/>
        </w:rPr>
      </w:pPr>
    </w:p>
    <w:p w14:paraId="6FBA5E36">
      <w:pPr>
        <w:spacing w:after="0" w:line="600" w:lineRule="exact"/>
        <w:ind w:firstLine="5280" w:firstLineChars="1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督查保障中心</w:t>
      </w:r>
    </w:p>
    <w:p w14:paraId="6941894D">
      <w:pPr>
        <w:spacing w:after="0"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2024年11月2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7EFFB82">
      <w:pPr>
        <w:spacing w:after="0" w:line="600" w:lineRule="exact"/>
        <w:rPr>
          <w:rFonts w:ascii="仿宋" w:hAnsi="仿宋" w:eastAsia="仿宋"/>
          <w:sz w:val="32"/>
          <w:szCs w:val="32"/>
        </w:rPr>
      </w:pPr>
    </w:p>
    <w:p w14:paraId="68DF6DF4">
      <w:pPr>
        <w:spacing w:after="0" w:line="600" w:lineRule="exact"/>
        <w:rPr>
          <w:rFonts w:ascii="方正仿宋_GBK" w:hAnsi="方正仿宋_GBK" w:eastAsia="方正仿宋_GBK"/>
          <w:sz w:val="32"/>
          <w:szCs w:val="32"/>
        </w:rPr>
      </w:pPr>
    </w:p>
    <w:p w14:paraId="6BAF0595">
      <w:pPr>
        <w:spacing w:after="0" w:line="600" w:lineRule="exact"/>
        <w:rPr>
          <w:rFonts w:ascii="方正仿宋_GBK" w:hAnsi="方正仿宋_GBK" w:eastAsia="方正仿宋_GBK"/>
          <w:sz w:val="32"/>
          <w:szCs w:val="32"/>
        </w:rPr>
      </w:pPr>
    </w:p>
    <w:sectPr>
      <w:pgSz w:w="11906" w:h="16838"/>
      <w:pgMar w:top="1928" w:right="1531" w:bottom="167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lMDczYzY4ODk3NmU0MzNmNTk1NmFkZjdkNTJiZGEifQ=="/>
  </w:docVars>
  <w:rsids>
    <w:rsidRoot w:val="005806DC"/>
    <w:rsid w:val="0001538C"/>
    <w:rsid w:val="000158DD"/>
    <w:rsid w:val="00065174"/>
    <w:rsid w:val="000A7EB5"/>
    <w:rsid w:val="000D2F9C"/>
    <w:rsid w:val="000D463C"/>
    <w:rsid w:val="00161541"/>
    <w:rsid w:val="001B1DCF"/>
    <w:rsid w:val="00210185"/>
    <w:rsid w:val="00235DCB"/>
    <w:rsid w:val="00250E69"/>
    <w:rsid w:val="002F546A"/>
    <w:rsid w:val="0033393F"/>
    <w:rsid w:val="003B6A96"/>
    <w:rsid w:val="003C0625"/>
    <w:rsid w:val="003F2946"/>
    <w:rsid w:val="00403DFB"/>
    <w:rsid w:val="0040583C"/>
    <w:rsid w:val="004B0FFB"/>
    <w:rsid w:val="004F7BCD"/>
    <w:rsid w:val="00541F29"/>
    <w:rsid w:val="00573341"/>
    <w:rsid w:val="005806DC"/>
    <w:rsid w:val="005E4EBD"/>
    <w:rsid w:val="00691F75"/>
    <w:rsid w:val="006C0FA3"/>
    <w:rsid w:val="006C5ADB"/>
    <w:rsid w:val="006D6E9C"/>
    <w:rsid w:val="0073073C"/>
    <w:rsid w:val="007437FB"/>
    <w:rsid w:val="007805FF"/>
    <w:rsid w:val="00796A86"/>
    <w:rsid w:val="007D012C"/>
    <w:rsid w:val="007E16FB"/>
    <w:rsid w:val="00815291"/>
    <w:rsid w:val="00885D88"/>
    <w:rsid w:val="00920EE4"/>
    <w:rsid w:val="00937C16"/>
    <w:rsid w:val="009B2C13"/>
    <w:rsid w:val="009C03C6"/>
    <w:rsid w:val="009E47C8"/>
    <w:rsid w:val="00A369BE"/>
    <w:rsid w:val="00AB592B"/>
    <w:rsid w:val="00B45B1E"/>
    <w:rsid w:val="00B509F5"/>
    <w:rsid w:val="00B5335B"/>
    <w:rsid w:val="00B60AA6"/>
    <w:rsid w:val="00B837BC"/>
    <w:rsid w:val="00C25E76"/>
    <w:rsid w:val="00C36B85"/>
    <w:rsid w:val="00CC5453"/>
    <w:rsid w:val="00D726D7"/>
    <w:rsid w:val="00D812CB"/>
    <w:rsid w:val="00DA3789"/>
    <w:rsid w:val="00DA4314"/>
    <w:rsid w:val="00E20D90"/>
    <w:rsid w:val="00E3783A"/>
    <w:rsid w:val="00E564DA"/>
    <w:rsid w:val="00E64A00"/>
    <w:rsid w:val="00E85871"/>
    <w:rsid w:val="00EA7233"/>
    <w:rsid w:val="00EC7586"/>
    <w:rsid w:val="00F32C18"/>
    <w:rsid w:val="00F3683D"/>
    <w:rsid w:val="00FA6A1E"/>
    <w:rsid w:val="00FB7572"/>
    <w:rsid w:val="00FE4430"/>
    <w:rsid w:val="010B2AC3"/>
    <w:rsid w:val="0119785A"/>
    <w:rsid w:val="018363FF"/>
    <w:rsid w:val="01E76FEC"/>
    <w:rsid w:val="025A0035"/>
    <w:rsid w:val="02852330"/>
    <w:rsid w:val="036F7D2F"/>
    <w:rsid w:val="03F76482"/>
    <w:rsid w:val="04AB3F3E"/>
    <w:rsid w:val="04AF610F"/>
    <w:rsid w:val="059A7E75"/>
    <w:rsid w:val="06D953CA"/>
    <w:rsid w:val="0A87044E"/>
    <w:rsid w:val="0A8F488F"/>
    <w:rsid w:val="0C6E2A75"/>
    <w:rsid w:val="0D0249FC"/>
    <w:rsid w:val="0D826EB5"/>
    <w:rsid w:val="0E1A3BB0"/>
    <w:rsid w:val="0ECB7C5E"/>
    <w:rsid w:val="10DB5678"/>
    <w:rsid w:val="11697B20"/>
    <w:rsid w:val="11B81FB8"/>
    <w:rsid w:val="12103D80"/>
    <w:rsid w:val="12105989"/>
    <w:rsid w:val="1249138C"/>
    <w:rsid w:val="12E16087"/>
    <w:rsid w:val="13B205D3"/>
    <w:rsid w:val="14581EFA"/>
    <w:rsid w:val="14AE4079"/>
    <w:rsid w:val="14D75970"/>
    <w:rsid w:val="152460E0"/>
    <w:rsid w:val="15DE40D9"/>
    <w:rsid w:val="166B403A"/>
    <w:rsid w:val="16B40F4B"/>
    <w:rsid w:val="17E8347B"/>
    <w:rsid w:val="18112829"/>
    <w:rsid w:val="183F64D4"/>
    <w:rsid w:val="18B9619D"/>
    <w:rsid w:val="195E5DA2"/>
    <w:rsid w:val="1A0E0CCD"/>
    <w:rsid w:val="1A8306A2"/>
    <w:rsid w:val="1BAB279E"/>
    <w:rsid w:val="1BE31B4D"/>
    <w:rsid w:val="1CF92B02"/>
    <w:rsid w:val="1D29198B"/>
    <w:rsid w:val="1E0353CB"/>
    <w:rsid w:val="1E1E08B4"/>
    <w:rsid w:val="1E4C6AC4"/>
    <w:rsid w:val="1F1D7B74"/>
    <w:rsid w:val="1F341767"/>
    <w:rsid w:val="21373363"/>
    <w:rsid w:val="21C7064D"/>
    <w:rsid w:val="22081801"/>
    <w:rsid w:val="230444C2"/>
    <w:rsid w:val="23241235"/>
    <w:rsid w:val="23810FFF"/>
    <w:rsid w:val="238E11C7"/>
    <w:rsid w:val="246751FB"/>
    <w:rsid w:val="246C29A8"/>
    <w:rsid w:val="24AF2564"/>
    <w:rsid w:val="25484474"/>
    <w:rsid w:val="25C50F37"/>
    <w:rsid w:val="26600703"/>
    <w:rsid w:val="2725015F"/>
    <w:rsid w:val="27452484"/>
    <w:rsid w:val="29462CF9"/>
    <w:rsid w:val="29F26107"/>
    <w:rsid w:val="2A3854D0"/>
    <w:rsid w:val="2B4578EA"/>
    <w:rsid w:val="2BC1286D"/>
    <w:rsid w:val="2C536C49"/>
    <w:rsid w:val="2CDE7B16"/>
    <w:rsid w:val="2CDF57AE"/>
    <w:rsid w:val="2E24482E"/>
    <w:rsid w:val="2F77273B"/>
    <w:rsid w:val="2F8D14D2"/>
    <w:rsid w:val="319D2A27"/>
    <w:rsid w:val="327B6211"/>
    <w:rsid w:val="32A70E98"/>
    <w:rsid w:val="32F83567"/>
    <w:rsid w:val="3498364F"/>
    <w:rsid w:val="3509378F"/>
    <w:rsid w:val="352765C3"/>
    <w:rsid w:val="36317AE8"/>
    <w:rsid w:val="36E67111"/>
    <w:rsid w:val="370A417C"/>
    <w:rsid w:val="394C5A0D"/>
    <w:rsid w:val="395114DF"/>
    <w:rsid w:val="397A7E07"/>
    <w:rsid w:val="3AC40B94"/>
    <w:rsid w:val="3C9F2D45"/>
    <w:rsid w:val="3D935651"/>
    <w:rsid w:val="3D993E1E"/>
    <w:rsid w:val="3DEA287E"/>
    <w:rsid w:val="3DEE515B"/>
    <w:rsid w:val="3ECA0FAD"/>
    <w:rsid w:val="40C86DC6"/>
    <w:rsid w:val="41292653"/>
    <w:rsid w:val="413B5CBF"/>
    <w:rsid w:val="421765FD"/>
    <w:rsid w:val="42480766"/>
    <w:rsid w:val="43BC65A8"/>
    <w:rsid w:val="44CB172B"/>
    <w:rsid w:val="481310F9"/>
    <w:rsid w:val="48CD4F68"/>
    <w:rsid w:val="48F11FB7"/>
    <w:rsid w:val="49321B27"/>
    <w:rsid w:val="4995224D"/>
    <w:rsid w:val="4ABE409B"/>
    <w:rsid w:val="4B1F1C4E"/>
    <w:rsid w:val="4B4B1FAE"/>
    <w:rsid w:val="4B9509EC"/>
    <w:rsid w:val="4BCB201F"/>
    <w:rsid w:val="4C1E6B21"/>
    <w:rsid w:val="4C2647BC"/>
    <w:rsid w:val="4CF77C53"/>
    <w:rsid w:val="4D2530A2"/>
    <w:rsid w:val="4DDF0895"/>
    <w:rsid w:val="4EA1410B"/>
    <w:rsid w:val="4EF72C1C"/>
    <w:rsid w:val="4F383685"/>
    <w:rsid w:val="50044C98"/>
    <w:rsid w:val="5162300E"/>
    <w:rsid w:val="52E70AD3"/>
    <w:rsid w:val="531E1F1B"/>
    <w:rsid w:val="534817A3"/>
    <w:rsid w:val="536E0CDF"/>
    <w:rsid w:val="540013E0"/>
    <w:rsid w:val="544762D1"/>
    <w:rsid w:val="54521D48"/>
    <w:rsid w:val="54824E31"/>
    <w:rsid w:val="549E0D3D"/>
    <w:rsid w:val="5679378B"/>
    <w:rsid w:val="5729188C"/>
    <w:rsid w:val="589907E9"/>
    <w:rsid w:val="58AD748A"/>
    <w:rsid w:val="597565AE"/>
    <w:rsid w:val="59F46672"/>
    <w:rsid w:val="5A3C5143"/>
    <w:rsid w:val="5B1C26DC"/>
    <w:rsid w:val="5B3312E4"/>
    <w:rsid w:val="5BC748AD"/>
    <w:rsid w:val="5C511904"/>
    <w:rsid w:val="5D2B61C3"/>
    <w:rsid w:val="5D2C4C26"/>
    <w:rsid w:val="5D470E00"/>
    <w:rsid w:val="5D9767BB"/>
    <w:rsid w:val="5E0302CC"/>
    <w:rsid w:val="5E955A3D"/>
    <w:rsid w:val="5ED11C1E"/>
    <w:rsid w:val="5F0F3F9C"/>
    <w:rsid w:val="5FBE618D"/>
    <w:rsid w:val="5FE5030E"/>
    <w:rsid w:val="5FE771E7"/>
    <w:rsid w:val="60385CED"/>
    <w:rsid w:val="60D67CCB"/>
    <w:rsid w:val="61883DE1"/>
    <w:rsid w:val="61BD035E"/>
    <w:rsid w:val="61DD5117"/>
    <w:rsid w:val="62E01338"/>
    <w:rsid w:val="62F51069"/>
    <w:rsid w:val="638F23D5"/>
    <w:rsid w:val="63E3546E"/>
    <w:rsid w:val="63F34F45"/>
    <w:rsid w:val="642E5DA1"/>
    <w:rsid w:val="652B02AC"/>
    <w:rsid w:val="652E1C0D"/>
    <w:rsid w:val="65807184"/>
    <w:rsid w:val="65D7040A"/>
    <w:rsid w:val="662D6FA6"/>
    <w:rsid w:val="66580E79"/>
    <w:rsid w:val="668F1A4F"/>
    <w:rsid w:val="67924C7A"/>
    <w:rsid w:val="67BB1C3A"/>
    <w:rsid w:val="69DC6DBD"/>
    <w:rsid w:val="6ABC0FB7"/>
    <w:rsid w:val="6B243EA1"/>
    <w:rsid w:val="6B696DE4"/>
    <w:rsid w:val="6BBE5887"/>
    <w:rsid w:val="6C4F7294"/>
    <w:rsid w:val="6D081AF7"/>
    <w:rsid w:val="6D3A08EE"/>
    <w:rsid w:val="6E457E9D"/>
    <w:rsid w:val="6E941892"/>
    <w:rsid w:val="6EFB57A7"/>
    <w:rsid w:val="6FE21AEA"/>
    <w:rsid w:val="6FF05465"/>
    <w:rsid w:val="70704CF0"/>
    <w:rsid w:val="70901D3A"/>
    <w:rsid w:val="70AB14DE"/>
    <w:rsid w:val="71540065"/>
    <w:rsid w:val="715F57EA"/>
    <w:rsid w:val="71D67DDC"/>
    <w:rsid w:val="720C5247"/>
    <w:rsid w:val="727D230C"/>
    <w:rsid w:val="73576870"/>
    <w:rsid w:val="73B54BAD"/>
    <w:rsid w:val="73E73D87"/>
    <w:rsid w:val="752006EE"/>
    <w:rsid w:val="76A553FC"/>
    <w:rsid w:val="77016B95"/>
    <w:rsid w:val="77562EAC"/>
    <w:rsid w:val="77CE7D72"/>
    <w:rsid w:val="77DF044B"/>
    <w:rsid w:val="78255168"/>
    <w:rsid w:val="79055F9C"/>
    <w:rsid w:val="79630533"/>
    <w:rsid w:val="7A1B7EBB"/>
    <w:rsid w:val="7BCD512A"/>
    <w:rsid w:val="7CDD165C"/>
    <w:rsid w:val="7E1505BB"/>
    <w:rsid w:val="7E21597E"/>
    <w:rsid w:val="7E9B676A"/>
    <w:rsid w:val="7EB23C23"/>
    <w:rsid w:val="7F5B4401"/>
    <w:rsid w:val="7F6A5BCE"/>
    <w:rsid w:val="7FAC7A4C"/>
    <w:rsid w:val="7FE57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ahoma" w:hAnsi="Tahoma" w:eastAsia="微软雅黑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ahoma" w:hAnsi="Tahoma" w:eastAsia="微软雅黑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258</Words>
  <Characters>1473</Characters>
  <Lines>12</Lines>
  <Paragraphs>3</Paragraphs>
  <TotalTime>19</TotalTime>
  <ScaleCrop>false</ScaleCrop>
  <LinksUpToDate>false</LinksUpToDate>
  <CharactersWithSpaces>1728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2024-04-30T00:38:00Z</dcterms:created>
  <dc:creator>Acer</dc:creator>
  <cp:lastModifiedBy>lenovo</cp:lastModifiedBy>
  <dcterms:modified xsi:type="dcterms:W3CDTF">2024-12-05T23:30:34Z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95B5276AA7424E21951D21F8794566A8</vt:lpwstr>
  </property>
</Properties>
</file>